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Jaarverslag 2005</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De BMJ heeft weer een bewogen jaar gehad.</w:t>
      </w:r>
      <w:proofErr w:type="gramEnd"/>
      <w:r>
        <w:rPr>
          <w:rFonts w:ascii="Verdana" w:hAnsi="Verdana" w:cs="Verdana"/>
          <w:sz w:val="32"/>
          <w:szCs w:val="32"/>
          <w:lang w:val="en-US"/>
        </w:rPr>
        <w:t xml:space="preserve"> Naast enkele</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bestuursmutaties</w:t>
      </w:r>
      <w:proofErr w:type="gramEnd"/>
      <w:r>
        <w:rPr>
          <w:rFonts w:ascii="Verdana" w:hAnsi="Verdana" w:cs="Verdana"/>
          <w:sz w:val="32"/>
          <w:szCs w:val="32"/>
          <w:lang w:val="en-US"/>
        </w:rPr>
        <w:t>, hadden we in het voorjaar in samenwerking met de MO-groep de grote manifestatie in Amsterdam met minister Donner als gast ( inzake landelijke invoering van het Deltaplan) en werd er tevens ingezet op een aantal andere speerpunten.</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Bestuursmutaties:</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E</w:t>
      </w:r>
      <w:r>
        <w:rPr>
          <w:rFonts w:ascii="Lucida Grande" w:hAnsi="Lucida Grande" w:cs="Lucida Grande"/>
          <w:sz w:val="32"/>
          <w:szCs w:val="32"/>
          <w:lang w:val="en-US"/>
        </w:rPr>
        <w:t>�</w:t>
      </w:r>
      <w:r>
        <w:rPr>
          <w:rFonts w:ascii="Verdana" w:hAnsi="Verdana" w:cs="Verdana"/>
          <w:sz w:val="32"/>
          <w:szCs w:val="32"/>
          <w:lang w:val="en-US"/>
        </w:rPr>
        <w:t>n van de boegbeelden en mede-oprichters van de BMJ,</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xml:space="preserve">Henk Langen, vertrok dit jaar. </w:t>
      </w:r>
      <w:proofErr w:type="gramStart"/>
      <w:r>
        <w:rPr>
          <w:rFonts w:ascii="Verdana" w:hAnsi="Verdana" w:cs="Verdana"/>
          <w:sz w:val="32"/>
          <w:szCs w:val="32"/>
          <w:lang w:val="en-US"/>
        </w:rPr>
        <w:t>Na 35 jaar Jeugdbescherming gaat hij genieten van een welverdiend pensioen.</w:t>
      </w:r>
      <w:proofErr w:type="gramEnd"/>
      <w:r>
        <w:rPr>
          <w:rFonts w:ascii="Verdana" w:hAnsi="Verdana" w:cs="Verdana"/>
          <w:sz w:val="32"/>
          <w:szCs w:val="32"/>
          <w:lang w:val="en-US"/>
        </w:rPr>
        <w:t xml:space="preserve"> </w:t>
      </w:r>
      <w:proofErr w:type="gramStart"/>
      <w:r>
        <w:rPr>
          <w:rFonts w:ascii="Verdana" w:hAnsi="Verdana" w:cs="Verdana"/>
          <w:sz w:val="32"/>
          <w:szCs w:val="32"/>
          <w:lang w:val="en-US"/>
        </w:rPr>
        <w:t>Ook vertrok vice-voorzitter Theo van Dam vanwege het aanvaarden van een baan buiten onze sector.</w:t>
      </w:r>
      <w:proofErr w:type="gramEnd"/>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xml:space="preserve">Diny van Oosten </w:t>
      </w:r>
      <w:proofErr w:type="gramStart"/>
      <w:r>
        <w:rPr>
          <w:rFonts w:ascii="Verdana" w:hAnsi="Verdana" w:cs="Verdana"/>
          <w:sz w:val="32"/>
          <w:szCs w:val="32"/>
          <w:lang w:val="en-US"/>
        </w:rPr>
        <w:t>( William</w:t>
      </w:r>
      <w:proofErr w:type="gramEnd"/>
      <w:r>
        <w:rPr>
          <w:rFonts w:ascii="Verdana" w:hAnsi="Verdana" w:cs="Verdana"/>
          <w:sz w:val="32"/>
          <w:szCs w:val="32"/>
          <w:lang w:val="en-US"/>
        </w:rPr>
        <w:t xml:space="preserve"> Schrikker Groep) trad samen met haar collega Wim Kuiper toe. </w:t>
      </w:r>
      <w:proofErr w:type="gramStart"/>
      <w:r>
        <w:rPr>
          <w:rFonts w:ascii="Verdana" w:hAnsi="Verdana" w:cs="Verdana"/>
          <w:sz w:val="32"/>
          <w:szCs w:val="32"/>
          <w:lang w:val="en-US"/>
        </w:rPr>
        <w:t>Wim zal op part-time en ad-hocbasis actief zijn.</w:t>
      </w:r>
      <w:proofErr w:type="gramEnd"/>
      <w:r>
        <w:rPr>
          <w:rFonts w:ascii="Verdana" w:hAnsi="Verdana" w:cs="Verdana"/>
          <w:sz w:val="32"/>
          <w:szCs w:val="32"/>
          <w:lang w:val="en-US"/>
        </w:rPr>
        <w:t xml:space="preserve"> </w:t>
      </w:r>
      <w:proofErr w:type="gramStart"/>
      <w:r>
        <w:rPr>
          <w:rFonts w:ascii="Verdana" w:hAnsi="Verdana" w:cs="Verdana"/>
          <w:sz w:val="32"/>
          <w:szCs w:val="32"/>
          <w:lang w:val="en-US"/>
        </w:rPr>
        <w:t>Tevens kwam ook Lea van den Berg (NIDOS) het bestuur versterken.</w:t>
      </w:r>
      <w:proofErr w:type="gramEnd"/>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Hilda de Jong werd vice-voorzitter en tevens eindredacteur van de BMJ-nieuwsbrief.</w:t>
      </w:r>
      <w:proofErr w:type="gramEnd"/>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"Dag op de Hei":</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xml:space="preserve">Eind </w:t>
      </w:r>
      <w:proofErr w:type="gramStart"/>
      <w:r>
        <w:rPr>
          <w:rFonts w:ascii="Verdana" w:hAnsi="Verdana" w:cs="Verdana"/>
          <w:sz w:val="32"/>
          <w:szCs w:val="32"/>
          <w:lang w:val="en-US"/>
        </w:rPr>
        <w:t>december</w:t>
      </w:r>
      <w:proofErr w:type="gramEnd"/>
      <w:r>
        <w:rPr>
          <w:rFonts w:ascii="Verdana" w:hAnsi="Verdana" w:cs="Verdana"/>
          <w:sz w:val="32"/>
          <w:szCs w:val="32"/>
          <w:lang w:val="en-US"/>
        </w:rPr>
        <w:t xml:space="preserve"> 2004 maakten we ons zorgen over de betrokkenheid van onze leden. Naast een magere opkomst op de ledenvergadering, bleek</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ook</w:t>
      </w:r>
      <w:proofErr w:type="gramEnd"/>
      <w:r>
        <w:rPr>
          <w:rFonts w:ascii="Verdana" w:hAnsi="Verdana" w:cs="Verdana"/>
          <w:sz w:val="32"/>
          <w:szCs w:val="32"/>
          <w:lang w:val="en-US"/>
        </w:rPr>
        <w:t xml:space="preserve"> dat er sprake was van een terugloop in het ledenbestand, althans dat veel leden een achterstand hadden in de betalingen. En omdat ook nog twee </w:t>
      </w:r>
      <w:proofErr w:type="gramStart"/>
      <w:r>
        <w:rPr>
          <w:rFonts w:ascii="Verdana" w:hAnsi="Verdana" w:cs="Verdana"/>
          <w:sz w:val="32"/>
          <w:szCs w:val="32"/>
          <w:lang w:val="en-US"/>
        </w:rPr>
        <w:t>belangrijke</w:t>
      </w:r>
      <w:proofErr w:type="gramEnd"/>
      <w:r>
        <w:rPr>
          <w:rFonts w:ascii="Verdana" w:hAnsi="Verdana" w:cs="Verdana"/>
          <w:sz w:val="32"/>
          <w:szCs w:val="32"/>
          <w:lang w:val="en-US"/>
        </w:rPr>
        <w:t xml:space="preserve"> bestuursleden ons zouden gaan verlaten, had het bestuur behoefte aan een bezinningsdag:</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w:t>
      </w:r>
      <w:proofErr w:type="gramStart"/>
      <w:r>
        <w:rPr>
          <w:rFonts w:ascii="Verdana" w:hAnsi="Verdana" w:cs="Verdana"/>
          <w:sz w:val="32"/>
          <w:szCs w:val="32"/>
          <w:lang w:val="en-US"/>
        </w:rPr>
        <w:t>hoe</w:t>
      </w:r>
      <w:proofErr w:type="gramEnd"/>
      <w:r>
        <w:rPr>
          <w:rFonts w:ascii="Verdana" w:hAnsi="Verdana" w:cs="Verdana"/>
          <w:sz w:val="32"/>
          <w:szCs w:val="32"/>
          <w:lang w:val="en-US"/>
        </w:rPr>
        <w:t>) zouden we verder gaan?</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De "heidag" onder leiding van de vertrekkende bestuursleden gaf het bestuur nieuw elan en inspiratie.</w:t>
      </w:r>
      <w:proofErr w:type="gramEnd"/>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Een aantal taken werden herverdeeld en voor 2005 een aantal belangrijke speerpunten vastgesteld.</w:t>
      </w:r>
      <w:proofErr w:type="gramEnd"/>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Speerpunten 2005:</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xml:space="preserve">In 2005 hebben we ons bezig gehouden met de inventarisatie van knelpunten betreffende de nieuwe wet op de jeugdzorg. Verder is aandacht geweest voor de bureaucratisering, de invoering - landelijk- van het Deltaplan, de beeldvorming van Bureau Jeugdzorg, </w:t>
      </w:r>
      <w:proofErr w:type="gramStart"/>
      <w:r>
        <w:rPr>
          <w:rFonts w:ascii="Verdana" w:hAnsi="Verdana" w:cs="Verdana"/>
          <w:sz w:val="32"/>
          <w:szCs w:val="32"/>
          <w:lang w:val="en-US"/>
        </w:rPr>
        <w:t>wachtlijstproblematiek en toetreding van de jeugdhulpverleners tot de</w:t>
      </w:r>
      <w:proofErr w:type="gramEnd"/>
      <w:r>
        <w:rPr>
          <w:rFonts w:ascii="Verdana" w:hAnsi="Verdana" w:cs="Verdana"/>
          <w:sz w:val="32"/>
          <w:szCs w:val="32"/>
          <w:lang w:val="en-US"/>
        </w:rPr>
        <w:t xml:space="preserve"> BMJ.</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In het kader van genoemde speerpunten vonden een aantal activiteiten plaats:</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xml:space="preserve">-Op </w:t>
      </w:r>
      <w:proofErr w:type="gramStart"/>
      <w:r>
        <w:rPr>
          <w:rFonts w:ascii="Verdana" w:hAnsi="Verdana" w:cs="Verdana"/>
          <w:sz w:val="32"/>
          <w:szCs w:val="32"/>
          <w:lang w:val="en-US"/>
        </w:rPr>
        <w:t>23 maart</w:t>
      </w:r>
      <w:proofErr w:type="gramEnd"/>
      <w:r>
        <w:rPr>
          <w:rFonts w:ascii="Verdana" w:hAnsi="Verdana" w:cs="Verdana"/>
          <w:sz w:val="32"/>
          <w:szCs w:val="32"/>
          <w:lang w:val="en-US"/>
        </w:rPr>
        <w:t xml:space="preserve"> vond in samenwerking met de MO-groep</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de</w:t>
      </w:r>
      <w:proofErr w:type="gramEnd"/>
      <w:r>
        <w:rPr>
          <w:rFonts w:ascii="Verdana" w:hAnsi="Verdana" w:cs="Verdana"/>
          <w:sz w:val="32"/>
          <w:szCs w:val="32"/>
          <w:lang w:val="en-US"/>
        </w:rPr>
        <w:t xml:space="preserve"> grote manifestatie in Amsterdam plaats. Na veel tijd</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en</w:t>
      </w:r>
      <w:proofErr w:type="gramEnd"/>
      <w:r>
        <w:rPr>
          <w:rFonts w:ascii="Verdana" w:hAnsi="Verdana" w:cs="Verdana"/>
          <w:sz w:val="32"/>
          <w:szCs w:val="32"/>
          <w:lang w:val="en-US"/>
        </w:rPr>
        <w:t xml:space="preserve"> energie gestoken te hebben aan de voorbereidingen,</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mochten</w:t>
      </w:r>
      <w:proofErr w:type="gramEnd"/>
      <w:r>
        <w:rPr>
          <w:rFonts w:ascii="Verdana" w:hAnsi="Verdana" w:cs="Verdana"/>
          <w:sz w:val="32"/>
          <w:szCs w:val="32"/>
          <w:lang w:val="en-US"/>
        </w:rPr>
        <w:t xml:space="preserve"> we blij en trots zijn op de overweldigende</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opkomst</w:t>
      </w:r>
      <w:proofErr w:type="gramEnd"/>
      <w:r>
        <w:rPr>
          <w:rFonts w:ascii="Verdana" w:hAnsi="Verdana" w:cs="Verdana"/>
          <w:sz w:val="32"/>
          <w:szCs w:val="32"/>
          <w:lang w:val="en-US"/>
        </w:rPr>
        <w:t xml:space="preserve"> en de manier waarop de jeugdbeschermers en</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ook</w:t>
      </w:r>
      <w:proofErr w:type="gramEnd"/>
      <w:r>
        <w:rPr>
          <w:rFonts w:ascii="Verdana" w:hAnsi="Verdana" w:cs="Verdana"/>
          <w:sz w:val="32"/>
          <w:szCs w:val="32"/>
          <w:lang w:val="en-US"/>
        </w:rPr>
        <w:t xml:space="preserve"> de vele jeugdhulpverleners zich gemanifesteerd</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hebben</w:t>
      </w:r>
      <w:proofErr w:type="gramEnd"/>
      <w:r>
        <w:rPr>
          <w:rFonts w:ascii="Verdana" w:hAnsi="Verdana" w:cs="Verdana"/>
          <w:sz w:val="32"/>
          <w:szCs w:val="32"/>
          <w:lang w:val="en-US"/>
        </w:rPr>
        <w:t>. - Van de manifestatie werd later door redactie</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van</w:t>
      </w:r>
      <w:proofErr w:type="gramEnd"/>
      <w:r>
        <w:rPr>
          <w:rFonts w:ascii="Verdana" w:hAnsi="Verdana" w:cs="Verdana"/>
          <w:sz w:val="32"/>
          <w:szCs w:val="32"/>
          <w:lang w:val="en-US"/>
        </w:rPr>
        <w:t xml:space="preserve"> de BMJ-nieuwsbrief nog een extra editie uitgegeven.-</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xml:space="preserve">Minister Donner ging op onze uitnodiging </w:t>
      </w:r>
      <w:proofErr w:type="gramStart"/>
      <w:r>
        <w:rPr>
          <w:rFonts w:ascii="Verdana" w:hAnsi="Verdana" w:cs="Verdana"/>
          <w:sz w:val="32"/>
          <w:szCs w:val="32"/>
          <w:lang w:val="en-US"/>
        </w:rPr>
        <w:t>om</w:t>
      </w:r>
      <w:proofErr w:type="gramEnd"/>
      <w:r>
        <w:rPr>
          <w:rFonts w:ascii="Verdana" w:hAnsi="Verdana" w:cs="Verdana"/>
          <w:sz w:val="32"/>
          <w:szCs w:val="32"/>
          <w:lang w:val="en-US"/>
        </w:rPr>
        <w:t xml:space="preserve"> aanwezig</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te</w:t>
      </w:r>
      <w:proofErr w:type="gramEnd"/>
      <w:r>
        <w:rPr>
          <w:rFonts w:ascii="Verdana" w:hAnsi="Verdana" w:cs="Verdana"/>
          <w:sz w:val="32"/>
          <w:szCs w:val="32"/>
          <w:lang w:val="en-US"/>
        </w:rPr>
        <w:t xml:space="preserve"> zijn in en zegde de benodigde gelden ten behoeve van</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de</w:t>
      </w:r>
      <w:proofErr w:type="gramEnd"/>
      <w:r>
        <w:rPr>
          <w:rFonts w:ascii="Verdana" w:hAnsi="Verdana" w:cs="Verdana"/>
          <w:sz w:val="32"/>
          <w:szCs w:val="32"/>
          <w:lang w:val="en-US"/>
        </w:rPr>
        <w:t xml:space="preserve"> landelijke in- en uitvoering van het Deltaplan toe.</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Echter bij het schrijven van dit jaarverslag is nog altijd</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geen</w:t>
      </w:r>
      <w:proofErr w:type="gramEnd"/>
      <w:r>
        <w:rPr>
          <w:rFonts w:ascii="Verdana" w:hAnsi="Verdana" w:cs="Verdana"/>
          <w:sz w:val="32"/>
          <w:szCs w:val="32"/>
          <w:lang w:val="en-US"/>
        </w:rPr>
        <w:t xml:space="preserve"> overeenstemming tussen ministerie en MO over de</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noodzakelijke</w:t>
      </w:r>
      <w:proofErr w:type="gramEnd"/>
      <w:r>
        <w:rPr>
          <w:rFonts w:ascii="Verdana" w:hAnsi="Verdana" w:cs="Verdana"/>
          <w:sz w:val="32"/>
          <w:szCs w:val="32"/>
          <w:lang w:val="en-US"/>
        </w:rPr>
        <w:t xml:space="preserve"> 25 miljoen euro.</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-In maart sprak het bestuur met Nel Winkel van de MOgroep. Naar aanleiding van de kwestie Savannah en na het succes van de manifestatie is de wens uitgesproken om nadrukkelijker samen optrekken om het Deltaplan snel ingevoerd en goed financieel onderbouwd te krijgen en over een actievere ondersteuning van leiding en staf naar de medewerkers inzake beslismomenten. Zo zouden uitvoerenden actiever bevraagd kunnen worden, of en waarom ze wel of niet bepaalde beslissingen nemen</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xml:space="preserve">-In </w:t>
      </w:r>
      <w:proofErr w:type="gramStart"/>
      <w:r>
        <w:rPr>
          <w:rFonts w:ascii="Verdana" w:hAnsi="Verdana" w:cs="Verdana"/>
          <w:sz w:val="32"/>
          <w:szCs w:val="32"/>
          <w:lang w:val="en-US"/>
        </w:rPr>
        <w:t>april</w:t>
      </w:r>
      <w:proofErr w:type="gramEnd"/>
      <w:r>
        <w:rPr>
          <w:rFonts w:ascii="Verdana" w:hAnsi="Verdana" w:cs="Verdana"/>
          <w:sz w:val="32"/>
          <w:szCs w:val="32"/>
          <w:lang w:val="en-US"/>
        </w:rPr>
        <w:t xml:space="preserve"> ontvingen we Mevr. Drs. Claudia Goed van de Jeugdzorgbrigade. Ter voorbereiding op dit gesprek hadden we tevoren een aantal knelpunten inzake onnodige bureaucratie ge</w:t>
      </w:r>
      <w:r>
        <w:rPr>
          <w:rFonts w:ascii="Lucida Grande" w:hAnsi="Lucida Grande" w:cs="Lucida Grande"/>
          <w:sz w:val="32"/>
          <w:szCs w:val="32"/>
          <w:lang w:val="en-US"/>
        </w:rPr>
        <w:t>�</w:t>
      </w:r>
      <w:r>
        <w:rPr>
          <w:rFonts w:ascii="Verdana" w:hAnsi="Verdana" w:cs="Verdana"/>
          <w:sz w:val="32"/>
          <w:szCs w:val="32"/>
          <w:lang w:val="en-US"/>
        </w:rPr>
        <w:t xml:space="preserve">nventariseerd en vervolgens met haar doorgesproken en suggesties aangereikt. </w:t>
      </w:r>
      <w:proofErr w:type="gramStart"/>
      <w:r>
        <w:rPr>
          <w:rFonts w:ascii="Verdana" w:hAnsi="Verdana" w:cs="Verdana"/>
          <w:sz w:val="32"/>
          <w:szCs w:val="32"/>
          <w:lang w:val="en-US"/>
        </w:rPr>
        <w:t>Denk hierbij aan de tijdrovende (en noodzakelijke?) indicatiebesluiten, plaatsingsproblematiek, eenvoudiger en landelijk uniform hulpverleningsplan, c.q.</w:t>
      </w:r>
      <w:proofErr w:type="gramEnd"/>
      <w:r>
        <w:rPr>
          <w:rFonts w:ascii="Verdana" w:hAnsi="Verdana" w:cs="Verdana"/>
          <w:sz w:val="32"/>
          <w:szCs w:val="32"/>
          <w:lang w:val="en-US"/>
        </w:rPr>
        <w:t xml:space="preserve"> </w:t>
      </w:r>
      <w:proofErr w:type="gramStart"/>
      <w:r>
        <w:rPr>
          <w:rFonts w:ascii="Verdana" w:hAnsi="Verdana" w:cs="Verdana"/>
          <w:sz w:val="32"/>
          <w:szCs w:val="32"/>
          <w:lang w:val="en-US"/>
        </w:rPr>
        <w:t>registratiesystematiek</w:t>
      </w:r>
      <w:proofErr w:type="gramEnd"/>
      <w:r>
        <w:rPr>
          <w:rFonts w:ascii="Verdana" w:hAnsi="Verdana" w:cs="Verdana"/>
          <w:sz w:val="32"/>
          <w:szCs w:val="32"/>
          <w:lang w:val="en-US"/>
        </w:rPr>
        <w:t xml:space="preserve">. </w:t>
      </w:r>
      <w:proofErr w:type="gramStart"/>
      <w:r>
        <w:rPr>
          <w:rFonts w:ascii="Verdana" w:hAnsi="Verdana" w:cs="Verdana"/>
          <w:sz w:val="32"/>
          <w:szCs w:val="32"/>
          <w:lang w:val="en-US"/>
        </w:rPr>
        <w:t>Ter illustratie werden nog enkele praktijkvoorbeelden meegegeven.</w:t>
      </w:r>
      <w:proofErr w:type="gramEnd"/>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xml:space="preserve">-Agressiebeleid: </w:t>
      </w:r>
      <w:proofErr w:type="gramStart"/>
      <w:r>
        <w:rPr>
          <w:rFonts w:ascii="Verdana" w:hAnsi="Verdana" w:cs="Verdana"/>
          <w:sz w:val="32"/>
          <w:szCs w:val="32"/>
          <w:lang w:val="en-US"/>
        </w:rPr>
        <w:t>na</w:t>
      </w:r>
      <w:proofErr w:type="gramEnd"/>
      <w:r>
        <w:rPr>
          <w:rFonts w:ascii="Verdana" w:hAnsi="Verdana" w:cs="Verdana"/>
          <w:sz w:val="32"/>
          <w:szCs w:val="32"/>
          <w:lang w:val="en-US"/>
        </w:rPr>
        <w:t xml:space="preserve"> een uitvoerige landelijke inventarisatie bij alle BJZ's inzake het beleid rondom het omgaan met agressie, bleken er nogal grote verschillen te zijn.</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 xml:space="preserve">Daaruit heeft </w:t>
      </w:r>
      <w:r>
        <w:rPr>
          <w:rFonts w:ascii="Lucida Grande" w:hAnsi="Lucida Grande" w:cs="Lucida Grande"/>
          <w:sz w:val="32"/>
          <w:szCs w:val="32"/>
          <w:lang w:val="en-US"/>
        </w:rPr>
        <w:t>��</w:t>
      </w:r>
      <w:r>
        <w:rPr>
          <w:rFonts w:ascii="Verdana" w:hAnsi="Verdana" w:cs="Verdana"/>
          <w:sz w:val="32"/>
          <w:szCs w:val="32"/>
          <w:lang w:val="en-US"/>
        </w:rPr>
        <w:t>n onzer bestuursleden een naar onze mening goed en volledig agressiebeleidsplan gedistilleerd.</w:t>
      </w:r>
      <w:proofErr w:type="gramEnd"/>
      <w:r>
        <w:rPr>
          <w:rFonts w:ascii="Verdana" w:hAnsi="Verdana" w:cs="Verdana"/>
          <w:sz w:val="32"/>
          <w:szCs w:val="32"/>
          <w:lang w:val="en-US"/>
        </w:rPr>
        <w:t xml:space="preserve"> Vervolgens is dit beleidsplan medio dit jaar aan de MO-groep aangeboden met het advies </w:t>
      </w:r>
      <w:proofErr w:type="gramStart"/>
      <w:r>
        <w:rPr>
          <w:rFonts w:ascii="Verdana" w:hAnsi="Verdana" w:cs="Verdana"/>
          <w:sz w:val="32"/>
          <w:szCs w:val="32"/>
          <w:lang w:val="en-US"/>
        </w:rPr>
        <w:t>om</w:t>
      </w:r>
      <w:proofErr w:type="gramEnd"/>
      <w:r>
        <w:rPr>
          <w:rFonts w:ascii="Verdana" w:hAnsi="Verdana" w:cs="Verdana"/>
          <w:sz w:val="32"/>
          <w:szCs w:val="32"/>
          <w:lang w:val="en-US"/>
        </w:rPr>
        <w:t xml:space="preserve"> dit beleidsplan uniform voor alle BJZ's te gaan hanteren.</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xml:space="preserve">-Jeugdhulpverlening: begin dit jaar werden alle jeugdhulpverleners in den lande per brief benaderd, </w:t>
      </w:r>
      <w:proofErr w:type="gramStart"/>
      <w:r>
        <w:rPr>
          <w:rFonts w:ascii="Verdana" w:hAnsi="Verdana" w:cs="Verdana"/>
          <w:sz w:val="32"/>
          <w:szCs w:val="32"/>
          <w:lang w:val="en-US"/>
        </w:rPr>
        <w:t>om</w:t>
      </w:r>
      <w:proofErr w:type="gramEnd"/>
      <w:r>
        <w:rPr>
          <w:rFonts w:ascii="Verdana" w:hAnsi="Verdana" w:cs="Verdana"/>
          <w:sz w:val="32"/>
          <w:szCs w:val="32"/>
          <w:lang w:val="en-US"/>
        </w:rPr>
        <w:t xml:space="preserve"> te onderzoeken of er voldoende draagvlak was voor toetreding tot de BMJ. </w:t>
      </w:r>
      <w:proofErr w:type="gramStart"/>
      <w:r>
        <w:rPr>
          <w:rFonts w:ascii="Verdana" w:hAnsi="Verdana" w:cs="Verdana"/>
          <w:sz w:val="32"/>
          <w:szCs w:val="32"/>
          <w:lang w:val="en-US"/>
        </w:rPr>
        <w:t>In reactie daarop, hebben zich inmiddels een aantal kandidaat-bestuursleden gemeld en ter ori</w:t>
      </w:r>
      <w:r>
        <w:rPr>
          <w:rFonts w:ascii="Lucida Grande" w:hAnsi="Lucida Grande" w:cs="Lucida Grande"/>
          <w:sz w:val="32"/>
          <w:szCs w:val="32"/>
          <w:lang w:val="en-US"/>
        </w:rPr>
        <w:t>�</w:t>
      </w:r>
      <w:r>
        <w:rPr>
          <w:rFonts w:ascii="Verdana" w:hAnsi="Verdana" w:cs="Verdana"/>
          <w:sz w:val="32"/>
          <w:szCs w:val="32"/>
          <w:lang w:val="en-US"/>
        </w:rPr>
        <w:t>ntering een aantal bestuursvergaderingen bijgewoond.</w:t>
      </w:r>
      <w:proofErr w:type="gramEnd"/>
      <w:r>
        <w:rPr>
          <w:rFonts w:ascii="Verdana" w:hAnsi="Verdana" w:cs="Verdana"/>
          <w:sz w:val="32"/>
          <w:szCs w:val="32"/>
          <w:lang w:val="en-US"/>
        </w:rPr>
        <w:t xml:space="preserve"> Tevens hebben zij een aantal speerpunten opgesteld, welke op de komende jaarvergadering naar voren</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zullen</w:t>
      </w:r>
      <w:proofErr w:type="gramEnd"/>
      <w:r>
        <w:rPr>
          <w:rFonts w:ascii="Verdana" w:hAnsi="Verdana" w:cs="Verdana"/>
          <w:sz w:val="32"/>
          <w:szCs w:val="32"/>
          <w:lang w:val="en-US"/>
        </w:rPr>
        <w:t xml:space="preserve"> worden gebracht.</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xml:space="preserve">Op de aanstaande jaarvergadering in </w:t>
      </w:r>
      <w:proofErr w:type="gramStart"/>
      <w:r>
        <w:rPr>
          <w:rFonts w:ascii="Verdana" w:hAnsi="Verdana" w:cs="Verdana"/>
          <w:sz w:val="32"/>
          <w:szCs w:val="32"/>
          <w:lang w:val="en-US"/>
        </w:rPr>
        <w:t>november</w:t>
      </w:r>
      <w:proofErr w:type="gramEnd"/>
      <w:r>
        <w:rPr>
          <w:rFonts w:ascii="Verdana" w:hAnsi="Verdana" w:cs="Verdana"/>
          <w:sz w:val="32"/>
          <w:szCs w:val="32"/>
          <w:lang w:val="en-US"/>
        </w:rPr>
        <w:t xml:space="preserve"> zal uiteindelijk door de BMJ-leden een besluit genomen worden over de toetreding van de jeugdhulpverleners.</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xml:space="preserve">-PR: de BMJ-website is inmiddels grondig onder handen genomen en verfraaid met interessante links naar o.a. </w:t>
      </w:r>
      <w:proofErr w:type="gramStart"/>
      <w:r>
        <w:rPr>
          <w:rFonts w:ascii="Verdana" w:hAnsi="Verdana" w:cs="Verdana"/>
          <w:sz w:val="32"/>
          <w:szCs w:val="32"/>
          <w:lang w:val="en-US"/>
        </w:rPr>
        <w:t>M.O.-groep, NVMW e.d.</w:t>
      </w:r>
      <w:proofErr w:type="gramEnd"/>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xml:space="preserve">Zoals uit bovenstaande </w:t>
      </w:r>
      <w:proofErr w:type="gramStart"/>
      <w:r>
        <w:rPr>
          <w:rFonts w:ascii="Verdana" w:hAnsi="Verdana" w:cs="Verdana"/>
          <w:sz w:val="32"/>
          <w:szCs w:val="32"/>
          <w:lang w:val="en-US"/>
        </w:rPr>
        <w:t>kan</w:t>
      </w:r>
      <w:proofErr w:type="gramEnd"/>
      <w:r>
        <w:rPr>
          <w:rFonts w:ascii="Verdana" w:hAnsi="Verdana" w:cs="Verdana"/>
          <w:sz w:val="32"/>
          <w:szCs w:val="32"/>
          <w:lang w:val="en-US"/>
        </w:rPr>
        <w:t xml:space="preserve"> worden opgemaakt, is Jeugdzorg nog stevig in ontwikkeling en is er nog veel werk te verzetten. We hopen dat in 2006 veel jeugdzorgmedewerkers zich bij de BMJ zullen aansluiten, </w:t>
      </w:r>
      <w:proofErr w:type="gramStart"/>
      <w:r>
        <w:rPr>
          <w:rFonts w:ascii="Verdana" w:hAnsi="Verdana" w:cs="Verdana"/>
          <w:sz w:val="32"/>
          <w:szCs w:val="32"/>
          <w:lang w:val="en-US"/>
        </w:rPr>
        <w:t>te</w:t>
      </w:r>
      <w:proofErr w:type="gramEnd"/>
      <w:r>
        <w:rPr>
          <w:rFonts w:ascii="Verdana" w:hAnsi="Verdana" w:cs="Verdana"/>
          <w:sz w:val="32"/>
          <w:szCs w:val="32"/>
          <w:lang w:val="en-US"/>
        </w:rPr>
        <w:t xml:space="preserve"> meer</w:t>
      </w:r>
    </w:p>
    <w:p w:rsidR="00413CEE" w:rsidRDefault="00413CEE" w:rsidP="00413CEE">
      <w:pPr>
        <w:widowControl w:val="0"/>
        <w:autoSpaceDE w:val="0"/>
        <w:autoSpaceDN w:val="0"/>
        <w:adjustRightInd w:val="0"/>
        <w:rPr>
          <w:rFonts w:ascii="Verdana" w:hAnsi="Verdana" w:cs="Verdana"/>
          <w:sz w:val="32"/>
          <w:szCs w:val="32"/>
          <w:lang w:val="en-US"/>
        </w:rPr>
      </w:pPr>
      <w:proofErr w:type="gramStart"/>
      <w:r>
        <w:rPr>
          <w:rFonts w:ascii="Verdana" w:hAnsi="Verdana" w:cs="Verdana"/>
          <w:sz w:val="32"/>
          <w:szCs w:val="32"/>
          <w:lang w:val="en-US"/>
        </w:rPr>
        <w:t>daar</w:t>
      </w:r>
      <w:proofErr w:type="gramEnd"/>
      <w:r>
        <w:rPr>
          <w:rFonts w:ascii="Verdana" w:hAnsi="Verdana" w:cs="Verdana"/>
          <w:sz w:val="32"/>
          <w:szCs w:val="32"/>
          <w:lang w:val="en-US"/>
        </w:rPr>
        <w:t xml:space="preserve"> gebleken is dat de politiek gevoelig is voor sterke respons 'uit het veld.'</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 </w:t>
      </w:r>
    </w:p>
    <w:p w:rsidR="00413CEE" w:rsidRDefault="00413CEE" w:rsidP="00413CEE">
      <w:pPr>
        <w:widowControl w:val="0"/>
        <w:autoSpaceDE w:val="0"/>
        <w:autoSpaceDN w:val="0"/>
        <w:adjustRightInd w:val="0"/>
        <w:rPr>
          <w:rFonts w:ascii="Verdana" w:hAnsi="Verdana" w:cs="Verdana"/>
          <w:sz w:val="32"/>
          <w:szCs w:val="32"/>
          <w:lang w:val="en-US"/>
        </w:rPr>
      </w:pPr>
      <w:r>
        <w:rPr>
          <w:rFonts w:ascii="Verdana" w:hAnsi="Verdana" w:cs="Verdana"/>
          <w:sz w:val="32"/>
          <w:szCs w:val="32"/>
          <w:lang w:val="en-US"/>
        </w:rPr>
        <w:t>Bert Linders</w:t>
      </w:r>
    </w:p>
    <w:p w:rsidR="000F772A" w:rsidRDefault="00413CEE" w:rsidP="00413CEE">
      <w:r>
        <w:rPr>
          <w:rFonts w:ascii="Verdana" w:hAnsi="Verdana" w:cs="Verdana"/>
          <w:sz w:val="32"/>
          <w:szCs w:val="32"/>
          <w:lang w:val="en-US"/>
        </w:rPr>
        <w:t> </w:t>
      </w:r>
    </w:p>
    <w:sectPr w:rsidR="000F772A" w:rsidSect="00B50D97">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13CEE"/>
    <w:rsid w:val="00413CEE"/>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F772A"/>
    <w:rPr>
      <w:lang w:val="nl-NL"/>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4217</Characters>
  <Application>Microsoft Word 12.1.0</Application>
  <DocSecurity>0</DocSecurity>
  <Lines>68</Lines>
  <Paragraphs>12</Paragraphs>
  <ScaleCrop>false</ScaleCrop>
  <Company>Parie Communicatie</Company>
  <LinksUpToDate>false</LinksUpToDate>
  <CharactersWithSpaces>5271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Eelco Parie</dc:creator>
  <cp:keywords/>
  <cp:lastModifiedBy>Eelco Parie</cp:lastModifiedBy>
  <cp:revision>1</cp:revision>
  <dcterms:created xsi:type="dcterms:W3CDTF">2009-11-02T21:37:00Z</dcterms:created>
  <dcterms:modified xsi:type="dcterms:W3CDTF">2009-11-02T21:37:00Z</dcterms:modified>
</cp:coreProperties>
</file>